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Al Comune di </w:t>
      </w:r>
      <w:r>
        <w:rPr>
          <w:rFonts w:cs="Times New Roman" w:ascii="Times New Roman" w:hAnsi="Times New Roman"/>
          <w:sz w:val="24"/>
          <w:szCs w:val="24"/>
        </w:rPr>
        <w:t>Borgomaro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Via </w:t>
      </w:r>
      <w:r>
        <w:rPr>
          <w:rFonts w:cs="Times New Roman" w:ascii="Times New Roman" w:hAnsi="Times New Roman"/>
          <w:sz w:val="24"/>
          <w:szCs w:val="24"/>
        </w:rPr>
        <w:t>L. Ameglio, 34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18021</w:t>
      </w:r>
      <w:r>
        <w:rPr>
          <w:rFonts w:cs="Times New Roman" w:ascii="Times New Roman" w:hAnsi="Times New Roman"/>
          <w:sz w:val="24"/>
          <w:szCs w:val="24"/>
        </w:rPr>
        <w:t xml:space="preserve"> – </w:t>
      </w:r>
      <w:r>
        <w:rPr>
          <w:rFonts w:cs="Times New Roman" w:ascii="Times New Roman" w:hAnsi="Times New Roman"/>
          <w:sz w:val="24"/>
          <w:szCs w:val="24"/>
        </w:rPr>
        <w:t>Borgomaro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sz w:val="24"/>
          <w:szCs w:val="24"/>
        </w:rPr>
        <w:t>IM</w:t>
      </w:r>
      <w:r>
        <w:rPr>
          <w:rFonts w:cs="Times New Roman" w:ascii="Times New Roman" w:hAnsi="Times New Roman"/>
          <w:sz w:val="24"/>
          <w:szCs w:val="24"/>
        </w:rPr>
        <w:t>)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DICHIARAZIONE SOSTITUTIVA PER MARCA DA BOLLO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(art. 47 D.P.R. 28 dicembre 2000, n. 445)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Il /La sottoscritto/a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  <w:r>
        <w:rPr>
          <w:rFonts w:cs="Times New Roman" w:ascii="Times New Roman" w:hAnsi="Times New Roman"/>
        </w:rPr>
        <w:t xml:space="preserve"> nato </w:t>
      </w:r>
      <w:r>
        <w:rPr>
          <w:rFonts w:cs="Times New Roman" w:ascii="Times New Roman" w:hAnsi="Times New Roman"/>
        </w:rPr>
        <w:t xml:space="preserve">a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prov.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il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  <w:r>
        <w:rPr>
          <w:rFonts w:cs="Times New Roman" w:ascii="Times New Roman" w:hAnsi="Times New Roman"/>
        </w:rPr>
        <w:t xml:space="preserve"> consapevole delle sanzioni penali previste dall’articolo 76 DPR n. 445/2000 nel caso di dichiarazioni mendaci, falsità negli atti e uso di atti falsi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DICHIARA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che la/le seguenti marche da bollo da euro 16,00 sono state annullate e sono riferite alla pratica edilizia di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  <w:r>
        <w:rPr>
          <w:rFonts w:cs="Times New Roman" w:ascii="Times New Roman" w:hAnsi="Times New Roman"/>
        </w:rPr>
        <w:t xml:space="preserve">(Permesso di costruire, autorizzazione paesaggistica ecc.) </w:t>
      </w:r>
      <w:r>
        <w:rPr>
          <w:rFonts w:cs="Times New Roman" w:ascii="Times New Roman" w:hAnsi="Times New Roman"/>
        </w:rPr>
        <w:t xml:space="preserve">intestata a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in Via/Piazza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Normal"/>
        <w:ind w:right="-143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n.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del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Normal"/>
        <w:ind w:right="-143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n.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  <w:r>
        <w:rPr>
          <w:rFonts w:cs="Times New Roman" w:ascii="Times New Roman" w:hAnsi="Times New Roman"/>
        </w:rPr>
        <w:t xml:space="preserve"> del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Normal"/>
        <w:ind w:right="-143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n.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  <w:r>
        <w:rPr>
          <w:rFonts w:cs="Times New Roman" w:ascii="Times New Roman" w:hAnsi="Times New Roman"/>
        </w:rPr>
        <w:t xml:space="preserve"> del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Normal"/>
        <w:ind w:right="-143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n.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  <w:r>
        <w:rPr>
          <w:rFonts w:cs="Times New Roman" w:ascii="Times New Roman" w:hAnsi="Times New Roman"/>
        </w:rPr>
        <w:t xml:space="preserve"> del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  <w:bookmarkStart w:id="0" w:name="_GoBack"/>
          <w:bookmarkEnd w:id="0"/>
        </w:sdtContent>
      </w:sdt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50165" distB="45720" distL="118745" distR="113665" simplePos="0" locked="0" layoutInCell="0" allowOverlap="1" relativeHeight="2" wp14:anchorId="76CBC0CA">
                <wp:simplePos x="0" y="0"/>
                <wp:positionH relativeFrom="margin">
                  <wp:align>right</wp:align>
                </wp:positionH>
                <wp:positionV relativeFrom="paragraph">
                  <wp:posOffset>259080</wp:posOffset>
                </wp:positionV>
                <wp:extent cx="5868035" cy="1029335"/>
                <wp:effectExtent l="0" t="0" r="19050" b="19050"/>
                <wp:wrapSquare wrapText="bothSides"/>
                <wp:docPr id="1" name="Casella di tes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102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Apporre qui le marche da bollo annullate</w:t>
                            </w:r>
                          </w:p>
                          <w:p>
                            <w:pPr>
                              <w:pStyle w:val="Contenutocornice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path="m0,0l-2147483645,0l-2147483645,-2147483646l0,-2147483646xe" fillcolor="white" stroked="t" style="position:absolute;margin-left:9.75pt;margin-top:20.4pt;width:461.95pt;height:80.95pt;mso-wrap-style:square;v-text-anchor:top;mso-position-horizontal:right;mso-position-horizontal-relative:margin" wp14:anchorId="76CBC0CA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  <w:t>Apporre qui le marche da bollo annullate</w:t>
                      </w:r>
                    </w:p>
                    <w:p>
                      <w:pPr>
                        <w:pStyle w:val="Contenutocornice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L’originale della presente dichiarazione è custodito dal sottoscritto (con impegno di metterlo a disposizione per eventuali controlli e verifiche ai sensi di legge)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Luogo e Data </w:t>
      </w:r>
      <w:sdt>
        <w:sdtPr>
          <w:text/>
        </w:sdtPr>
        <w:sdtContent>
          <w:r>
            <w:rPr>
              <w:rStyle w:val="PlaceholderText"/>
            </w:rPr>
            <w:t>Fare clic o toccare qui per immettere il testo.</w:t>
          </w:r>
        </w:sdtContent>
      </w:sdt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</w:rPr>
        <w:t xml:space="preserve">Il Dichiarante 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8147e7"/>
    <w:rPr>
      <w:color w:val="80808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glossaryDocument" Target="glossary/document.xml"/><Relationship Id="rId6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70C2999267415E87A8266B23A003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C5850E-113C-428F-B6FE-B6D1A0B15470}"/>
      </w:docPartPr>
      <w:docPartBody>
        <w:p w:rsidR="00D14C3B" w:rsidRDefault="00D14C3B" w:rsidP="00D14C3B">
          <w:pPr>
            <w:pStyle w:val="3370C2999267415E87A8266B23A003741"/>
          </w:pPr>
          <w:r w:rsidRPr="006416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62A4E03D4CC4B5FAFD366BCC5476A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F15E3E-16E4-4AD2-BD97-17E0BD23ADC8}"/>
      </w:docPartPr>
      <w:docPartBody>
        <w:p w:rsidR="00D14C3B" w:rsidRDefault="00D14C3B" w:rsidP="00D14C3B">
          <w:pPr>
            <w:pStyle w:val="C62A4E03D4CC4B5FAFD366BCC5476A4F1"/>
          </w:pPr>
          <w:r w:rsidRPr="006416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D29FEC63B4F401691B01260A9FB82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1D5BC1-A881-4FBC-A8DE-3678C07A7588}"/>
      </w:docPartPr>
      <w:docPartBody>
        <w:p w:rsidR="00D14C3B" w:rsidRDefault="00D14C3B" w:rsidP="00D14C3B">
          <w:pPr>
            <w:pStyle w:val="1D29FEC63B4F401691B01260A9FB82351"/>
          </w:pPr>
          <w:r w:rsidRPr="006416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236BB4C8FB24DB3938D979E7C58F8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C1A84C-E8B5-4515-84A2-5B9FCD41CBD2}"/>
      </w:docPartPr>
      <w:docPartBody>
        <w:p w:rsidR="00D42989" w:rsidRDefault="00D14C3B" w:rsidP="00D14C3B">
          <w:pPr>
            <w:pStyle w:val="F236BB4C8FB24DB3938D979E7C58F8BD"/>
          </w:pPr>
          <w:r w:rsidRPr="006416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C9EAB8854D84AC2861C662E52AF42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7E3F95-8514-4E2F-A768-2DD9CA559C2D}"/>
      </w:docPartPr>
      <w:docPartBody>
        <w:p w:rsidR="00D42989" w:rsidRDefault="00D14C3B" w:rsidP="00D14C3B">
          <w:pPr>
            <w:pStyle w:val="2C9EAB8854D84AC2861C662E52AF42A4"/>
          </w:pPr>
          <w:r w:rsidRPr="006416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A646AEF962D469990CA9240852098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CC4F8A-0332-4474-A43B-93AB82921D8F}"/>
      </w:docPartPr>
      <w:docPartBody>
        <w:p w:rsidR="00D42989" w:rsidRDefault="00D14C3B" w:rsidP="00D14C3B">
          <w:pPr>
            <w:pStyle w:val="4A646AEF962D469990CA924085209842"/>
          </w:pPr>
          <w:r w:rsidRPr="006416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D7B76610D0B4D4BAA3331C259E7B3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4CF9D4-C9D1-44F8-B359-27061DCBC867}"/>
      </w:docPartPr>
      <w:docPartBody>
        <w:p w:rsidR="00D42989" w:rsidRDefault="00D14C3B" w:rsidP="00D14C3B">
          <w:pPr>
            <w:pStyle w:val="FD7B76610D0B4D4BAA3331C259E7B3A1"/>
          </w:pPr>
          <w:r w:rsidRPr="006416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7EE4C9E84AB4280873969BAE667FA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C9AB9A-6292-4753-AADC-9E8D1102A14E}"/>
      </w:docPartPr>
      <w:docPartBody>
        <w:p w:rsidR="00D42989" w:rsidRDefault="00D14C3B" w:rsidP="00D14C3B">
          <w:pPr>
            <w:pStyle w:val="B7EE4C9E84AB4280873969BAE667FA1E"/>
          </w:pPr>
          <w:r w:rsidRPr="006416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683B7E808740D8973F39136F9616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F91C7B-0DEE-4DE6-96B8-9F4C8EDB3E84}"/>
      </w:docPartPr>
      <w:docPartBody>
        <w:p w:rsidR="00D42989" w:rsidRDefault="00D14C3B" w:rsidP="00D14C3B">
          <w:pPr>
            <w:pStyle w:val="30683B7E808740D8973F39136F9616EA"/>
          </w:pPr>
          <w:r w:rsidRPr="006416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F95DE01504149799EDF60A5BEF2A9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D5A862-87F5-418F-9B4C-3F22DC84004E}"/>
      </w:docPartPr>
      <w:docPartBody>
        <w:p w:rsidR="00D42989" w:rsidRDefault="00D14C3B" w:rsidP="00D14C3B">
          <w:pPr>
            <w:pStyle w:val="EF95DE01504149799EDF60A5BEF2A91B"/>
          </w:pPr>
          <w:r w:rsidRPr="006416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E1DA0256F854BBEAF35A47191319C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DAE096-A561-48C0-AC15-A77DFF3C3EBA}"/>
      </w:docPartPr>
      <w:docPartBody>
        <w:p w:rsidR="00D42989" w:rsidRDefault="00D14C3B" w:rsidP="00D14C3B">
          <w:pPr>
            <w:pStyle w:val="0E1DA0256F854BBEAF35A47191319CB3"/>
          </w:pPr>
          <w:r w:rsidRPr="006416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6F8DD60300D46B39077857F3A21C5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06FC3E-3132-44F7-A615-245A66E17918}"/>
      </w:docPartPr>
      <w:docPartBody>
        <w:p w:rsidR="00D42989" w:rsidRDefault="00D14C3B" w:rsidP="00D14C3B">
          <w:pPr>
            <w:pStyle w:val="B6F8DD60300D46B39077857F3A21C5B5"/>
          </w:pPr>
          <w:r w:rsidRPr="006416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C5A232A06A8474BBAE0619E8AC9B4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E47D5B-CAA1-4CF1-AAD1-A409D1F4A8FB}"/>
      </w:docPartPr>
      <w:docPartBody>
        <w:p w:rsidR="00D42989" w:rsidRDefault="00D14C3B" w:rsidP="00D14C3B">
          <w:pPr>
            <w:pStyle w:val="CC5A232A06A8474BBAE0619E8AC9B433"/>
          </w:pPr>
          <w:r w:rsidRPr="0064169C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83"/>
    <w:rsid w:val="00050983"/>
    <w:rsid w:val="003A1A5F"/>
    <w:rsid w:val="00724BAF"/>
    <w:rsid w:val="00A117E4"/>
    <w:rsid w:val="00D14C3B"/>
    <w:rsid w:val="00D4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14C3B"/>
    <w:rPr>
      <w:color w:val="808080"/>
    </w:rPr>
  </w:style>
  <w:style w:type="paragraph" w:customStyle="1" w:styleId="12F0E6E47E6A4FED99ABAF7237486ED9">
    <w:name w:val="12F0E6E47E6A4FED99ABAF7237486ED9"/>
    <w:rsid w:val="00050983"/>
  </w:style>
  <w:style w:type="paragraph" w:customStyle="1" w:styleId="D1E359C107BD47619F4C4058CE5D7922">
    <w:name w:val="D1E359C107BD47619F4C4058CE5D7922"/>
    <w:rsid w:val="00050983"/>
  </w:style>
  <w:style w:type="paragraph" w:customStyle="1" w:styleId="2A33425B5BD544E38B0F51FF28CE673E">
    <w:name w:val="2A33425B5BD544E38B0F51FF28CE673E"/>
    <w:rsid w:val="00050983"/>
  </w:style>
  <w:style w:type="paragraph" w:customStyle="1" w:styleId="3370C2999267415E87A8266B23A00374">
    <w:name w:val="3370C2999267415E87A8266B23A00374"/>
    <w:rsid w:val="00050983"/>
  </w:style>
  <w:style w:type="paragraph" w:customStyle="1" w:styleId="C62A4E03D4CC4B5FAFD366BCC5476A4F">
    <w:name w:val="C62A4E03D4CC4B5FAFD366BCC5476A4F"/>
    <w:rsid w:val="00050983"/>
  </w:style>
  <w:style w:type="paragraph" w:customStyle="1" w:styleId="1D29FEC63B4F401691B01260A9FB8235">
    <w:name w:val="1D29FEC63B4F401691B01260A9FB8235"/>
    <w:rsid w:val="00050983"/>
  </w:style>
  <w:style w:type="paragraph" w:customStyle="1" w:styleId="F236BB4C8FB24DB3938D979E7C58F8BD">
    <w:name w:val="F236BB4C8FB24DB3938D979E7C58F8BD"/>
    <w:rsid w:val="00D14C3B"/>
    <w:rPr>
      <w:rFonts w:eastAsiaTheme="minorHAnsi"/>
      <w:lang w:eastAsia="en-US"/>
    </w:rPr>
  </w:style>
  <w:style w:type="paragraph" w:customStyle="1" w:styleId="2C9EAB8854D84AC2861C662E52AF42A4">
    <w:name w:val="2C9EAB8854D84AC2861C662E52AF42A4"/>
    <w:rsid w:val="00D14C3B"/>
    <w:rPr>
      <w:rFonts w:eastAsiaTheme="minorHAnsi"/>
      <w:lang w:eastAsia="en-US"/>
    </w:rPr>
  </w:style>
  <w:style w:type="paragraph" w:customStyle="1" w:styleId="4A646AEF962D469990CA924085209842">
    <w:name w:val="4A646AEF962D469990CA924085209842"/>
    <w:rsid w:val="00D14C3B"/>
    <w:rPr>
      <w:rFonts w:eastAsiaTheme="minorHAnsi"/>
      <w:lang w:eastAsia="en-US"/>
    </w:rPr>
  </w:style>
  <w:style w:type="paragraph" w:customStyle="1" w:styleId="FD7B76610D0B4D4BAA3331C259E7B3A1">
    <w:name w:val="FD7B76610D0B4D4BAA3331C259E7B3A1"/>
    <w:rsid w:val="00D14C3B"/>
    <w:rPr>
      <w:rFonts w:eastAsiaTheme="minorHAnsi"/>
      <w:lang w:eastAsia="en-US"/>
    </w:rPr>
  </w:style>
  <w:style w:type="paragraph" w:customStyle="1" w:styleId="B7EE4C9E84AB4280873969BAE667FA1E">
    <w:name w:val="B7EE4C9E84AB4280873969BAE667FA1E"/>
    <w:rsid w:val="00D14C3B"/>
    <w:rPr>
      <w:rFonts w:eastAsiaTheme="minorHAnsi"/>
      <w:lang w:eastAsia="en-US"/>
    </w:rPr>
  </w:style>
  <w:style w:type="paragraph" w:customStyle="1" w:styleId="30683B7E808740D8973F39136F9616EA">
    <w:name w:val="30683B7E808740D8973F39136F9616EA"/>
    <w:rsid w:val="00D14C3B"/>
    <w:rPr>
      <w:rFonts w:eastAsiaTheme="minorHAnsi"/>
      <w:lang w:eastAsia="en-US"/>
    </w:rPr>
  </w:style>
  <w:style w:type="paragraph" w:customStyle="1" w:styleId="EF95DE01504149799EDF60A5BEF2A91B">
    <w:name w:val="EF95DE01504149799EDF60A5BEF2A91B"/>
    <w:rsid w:val="00D14C3B"/>
    <w:rPr>
      <w:rFonts w:eastAsiaTheme="minorHAnsi"/>
      <w:lang w:eastAsia="en-US"/>
    </w:rPr>
  </w:style>
  <w:style w:type="paragraph" w:customStyle="1" w:styleId="0E1DA0256F854BBEAF35A47191319CB3">
    <w:name w:val="0E1DA0256F854BBEAF35A47191319CB3"/>
    <w:rsid w:val="00D14C3B"/>
    <w:rPr>
      <w:rFonts w:eastAsiaTheme="minorHAnsi"/>
      <w:lang w:eastAsia="en-US"/>
    </w:rPr>
  </w:style>
  <w:style w:type="paragraph" w:customStyle="1" w:styleId="B6F8DD60300D46B39077857F3A21C5B5">
    <w:name w:val="B6F8DD60300D46B39077857F3A21C5B5"/>
    <w:rsid w:val="00D14C3B"/>
    <w:rPr>
      <w:rFonts w:eastAsiaTheme="minorHAnsi"/>
      <w:lang w:eastAsia="en-US"/>
    </w:rPr>
  </w:style>
  <w:style w:type="paragraph" w:customStyle="1" w:styleId="3370C2999267415E87A8266B23A003741">
    <w:name w:val="3370C2999267415E87A8266B23A003741"/>
    <w:rsid w:val="00D14C3B"/>
    <w:rPr>
      <w:rFonts w:eastAsiaTheme="minorHAnsi"/>
      <w:lang w:eastAsia="en-US"/>
    </w:rPr>
  </w:style>
  <w:style w:type="paragraph" w:customStyle="1" w:styleId="C62A4E03D4CC4B5FAFD366BCC5476A4F1">
    <w:name w:val="C62A4E03D4CC4B5FAFD366BCC5476A4F1"/>
    <w:rsid w:val="00D14C3B"/>
    <w:rPr>
      <w:rFonts w:eastAsiaTheme="minorHAnsi"/>
      <w:lang w:eastAsia="en-US"/>
    </w:rPr>
  </w:style>
  <w:style w:type="paragraph" w:customStyle="1" w:styleId="1D29FEC63B4F401691B01260A9FB82351">
    <w:name w:val="1D29FEC63B4F401691B01260A9FB82351"/>
    <w:rsid w:val="00D14C3B"/>
    <w:rPr>
      <w:rFonts w:eastAsiaTheme="minorHAnsi"/>
      <w:lang w:eastAsia="en-US"/>
    </w:rPr>
  </w:style>
  <w:style w:type="paragraph" w:customStyle="1" w:styleId="CC5A232A06A8474BBAE0619E8AC9B433">
    <w:name w:val="CC5A232A06A8474BBAE0619E8AC9B433"/>
    <w:rsid w:val="00D14C3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AEEE4-2CD1-4DC6-8E70-2C201BF4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LibreOffice/7.1.7.2$Linux_X86_64 LibreOffice_project/10$Build-2</Application>
  <AppVersion>15.0000</AppVersion>
  <Pages>1</Pages>
  <Words>271</Words>
  <Characters>1302</Characters>
  <CharactersWithSpaces>1692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2019-11-07T14:48:00Z</dcterms:created>
  <dc:creator>Ferreccio</dc:creator>
  <dc:description/>
  <dc:language>it-IT</dc:language>
  <cp:lastModifiedBy/>
  <cp:lastPrinted>2019-11-07T15:55:00Z</cp:lastPrinted>
  <dcterms:modified xsi:type="dcterms:W3CDTF">2022-05-03T11:29:18Z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